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C4" w:rsidRDefault="00B63842">
      <w:pPr>
        <w:overflowPunct w:val="0"/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</w:rPr>
        <w:t>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EB02C4" w:rsidRDefault="00EB02C4">
      <w:pPr>
        <w:overflowPunct w:val="0"/>
        <w:spacing w:line="30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p w:rsidR="00EB02C4" w:rsidRDefault="00B63842">
      <w:pPr>
        <w:overflowPunct w:val="0"/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/>
          <w:sz w:val="36"/>
          <w:szCs w:val="36"/>
        </w:rPr>
        <w:t>湖北省土地评估行业信用评级综合计分标准</w:t>
      </w:r>
    </w:p>
    <w:p w:rsidR="00EB02C4" w:rsidRDefault="00B63842">
      <w:pPr>
        <w:spacing w:line="560" w:lineRule="exact"/>
        <w:jc w:val="center"/>
        <w:rPr>
          <w:rFonts w:ascii="Times New Roman" w:eastAsia="楷体_GB2312" w:hAnsi="Times New Roman" w:cs="Times New Roman"/>
          <w:spacing w:val="17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pacing w:val="17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spacing w:val="17"/>
          <w:sz w:val="32"/>
          <w:szCs w:val="32"/>
        </w:rPr>
        <w:t>2024</w:t>
      </w:r>
      <w:r>
        <w:rPr>
          <w:rFonts w:ascii="Times New Roman" w:eastAsia="楷体_GB2312" w:hAnsi="Times New Roman" w:cs="Times New Roman"/>
          <w:spacing w:val="17"/>
          <w:sz w:val="32"/>
          <w:szCs w:val="32"/>
        </w:rPr>
        <w:t>年修订版）</w:t>
      </w:r>
    </w:p>
    <w:p w:rsidR="00EB02C4" w:rsidRDefault="00EB02C4">
      <w:pPr>
        <w:overflowPunct w:val="0"/>
        <w:spacing w:line="30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93"/>
        <w:gridCol w:w="545"/>
        <w:gridCol w:w="3260"/>
        <w:gridCol w:w="714"/>
        <w:gridCol w:w="1696"/>
        <w:gridCol w:w="709"/>
      </w:tblGrid>
      <w:tr w:rsidR="00EB02C4">
        <w:trPr>
          <w:trHeight w:val="674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pacing w:val="14"/>
                <w:sz w:val="24"/>
                <w:szCs w:val="24"/>
              </w:rPr>
              <w:t>科目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pacing w:val="-4"/>
                <w:sz w:val="24"/>
                <w:szCs w:val="24"/>
              </w:rPr>
              <w:t>量分标准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</w:rPr>
              <w:t>满分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</w:rPr>
              <w:t>参考依据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pacing w:val="-5"/>
                <w:sz w:val="24"/>
                <w:szCs w:val="24"/>
              </w:rPr>
              <w:t>备注</w:t>
            </w:r>
          </w:p>
        </w:tc>
      </w:tr>
      <w:tr w:rsidR="00EB02C4">
        <w:trPr>
          <w:trHeight w:val="380"/>
          <w:jc w:val="center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基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本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情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况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10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分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备案年限：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备案系统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639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是否完成机构备案（或变更）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完成得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未按时提交变更只得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是否逾期</w:t>
            </w: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协会网站信息填报完成度：全部完成得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协会网站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是否完整</w:t>
            </w:r>
          </w:p>
        </w:tc>
      </w:tr>
      <w:tr w:rsidR="00EB02C4">
        <w:trPr>
          <w:trHeight w:val="660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注册资金：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（公司制）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≥200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/0.5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分；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（合伙制）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≥80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≥50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/0.5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营业执照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959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备案土地估价专业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人数：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（公司制）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合伙制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≥4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备案系统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649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1C29BA">
            <w:pPr>
              <w:pStyle w:val="TableText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备案评估师持股比例超过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0.5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分，备案土地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估价专业</w:t>
            </w:r>
            <w:r>
              <w:rPr>
                <w:rFonts w:ascii="Times New Roman" w:eastAsia="仿宋_GB2312" w:hAnsi="Times New Roman" w:cs="Times New Roman" w:hint="eastAsia"/>
                <w:spacing w:val="-1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持股比例超过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pacing w:val="-1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pacing w:val="-1"/>
                <w:sz w:val="24"/>
                <w:szCs w:val="24"/>
                <w:lang w:eastAsia="zh-CN"/>
              </w:rPr>
              <w:t>的得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国家企业信用信息公示系统中股东信息截图和机构备案附记页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股权结构专业度</w:t>
            </w:r>
          </w:p>
        </w:tc>
      </w:tr>
      <w:tr w:rsidR="00EB02C4">
        <w:trPr>
          <w:trHeight w:val="1076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1C29BA">
            <w:pPr>
              <w:pStyle w:val="TableText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法定代表人（执行事务合伙人）：为备案评估师的得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分，为备案土地估价专业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的得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90"/>
          <w:jc w:val="center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1C29BA">
            <w:pPr>
              <w:pStyle w:val="TableText"/>
              <w:kinsoku/>
              <w:overflowPunct w:val="0"/>
              <w:autoSpaceDE/>
              <w:autoSpaceDN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资深土地估价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人数：中估协资深会员人数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资深会员证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1269"/>
          <w:jc w:val="center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报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告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质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5"/>
                <w:sz w:val="24"/>
                <w:szCs w:val="24"/>
              </w:rPr>
              <w:t>量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40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50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省协会执业质量检查得分：根据《湖北省土地估价报告评审规则》，依托报告备案系统，由初评专家背靠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背二轮初审，复核专家复核，并经主审专家会审，获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得的每份土地估价报告最终结论。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评审结论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两份报告算术平均值</w:t>
            </w:r>
          </w:p>
        </w:tc>
      </w:tr>
      <w:tr w:rsidR="00EB02C4">
        <w:trPr>
          <w:trHeight w:val="88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务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管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理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20</w:t>
            </w:r>
          </w:p>
          <w:p w:rsidR="00EB02C4" w:rsidRDefault="00B63842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分</w:t>
            </w:r>
          </w:p>
        </w:tc>
        <w:tc>
          <w:tcPr>
            <w:tcW w:w="12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报告审核</w:t>
            </w:r>
            <w:r>
              <w:rPr>
                <w:rFonts w:ascii="Times New Roman" w:eastAsia="仿宋_GB2312" w:hAnsi="Times New Roman" w:cs="Times New Roman"/>
                <w:spacing w:val="6"/>
                <w:sz w:val="24"/>
                <w:szCs w:val="24"/>
              </w:rPr>
              <w:t>制度</w:t>
            </w:r>
          </w:p>
        </w:tc>
        <w:tc>
          <w:tcPr>
            <w:tcW w:w="38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技术负责制：有制度文件、总估价师或技术总监的任职文件，得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任职文件</w:t>
            </w: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  <w:lang w:eastAsia="zh-CN"/>
              </w:rPr>
              <w:t>相关制度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执行情况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三审制明确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</w:rPr>
              <w:t>有效</w:t>
            </w:r>
          </w:p>
        </w:tc>
      </w:tr>
      <w:tr w:rsidR="00EB02C4">
        <w:trPr>
          <w:trHeight w:val="93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报告审核制度：三审制度文件及执行情况，有制度文件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45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执行情况：相关制度有效执行得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95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备案土地估价专业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继续教育：备案土地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估价专业</w:t>
            </w:r>
            <w:r>
              <w:rPr>
                <w:rFonts w:ascii="Times New Roman" w:eastAsia="仿宋_GB2312" w:hAnsi="Times New Roman" w:cs="Times New Roman" w:hint="eastAsia"/>
                <w:spacing w:val="-1"/>
                <w:sz w:val="24"/>
                <w:szCs w:val="24"/>
                <w:lang w:eastAsia="zh-CN"/>
              </w:rPr>
              <w:t>人员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年度学时全部达标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50%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以下达标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分，不到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20%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不得分</w:t>
            </w:r>
            <w:r>
              <w:rPr>
                <w:rFonts w:ascii="Times New Roman" w:eastAsia="仿宋_GB2312" w:hAnsi="Times New Roman" w:cs="Times New Roman" w:hint="eastAsia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机构备案附记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页及继续教育</w:t>
            </w: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  <w:lang w:eastAsia="zh-CN"/>
              </w:rPr>
              <w:t>学时公示截图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专业技术人</w:t>
            </w: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  <w:lang w:eastAsia="zh-CN"/>
              </w:rPr>
              <w:t>员继续教育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学时要求</w:t>
            </w:r>
          </w:p>
        </w:tc>
      </w:tr>
      <w:tr w:rsidR="00EB02C4">
        <w:trPr>
          <w:trHeight w:val="64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风险基金或保险：有相关保险合同及缴费凭证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分，风险提存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风险提存或保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险缴费凭证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《资产评估</w:t>
            </w: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法》</w:t>
            </w:r>
            <w:r>
              <w:rPr>
                <w:rFonts w:ascii="Times New Roman" w:eastAsia="仿宋_GB2312" w:hAnsi="Times New Roman" w:cs="Times New Roman" w:hint="eastAsia"/>
                <w:spacing w:val="3"/>
                <w:sz w:val="24"/>
                <w:szCs w:val="24"/>
                <w:lang w:eastAsia="zh-CN"/>
              </w:rPr>
              <w:t>建议</w:t>
            </w: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土地评估营业收入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≥50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≥100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/2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</w:rPr>
              <w:t>报告备案系统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完成土地评估宗数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≥50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宗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≥100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宗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/2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完成土地评估总面积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eastAsia="zh-CN"/>
              </w:rPr>
              <w:t>：有备案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4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）参与公示地价体系建设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基准地价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</w:rPr>
              <w:t>附相关合同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标定地价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4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城市地价动态监测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1879"/>
          <w:jc w:val="center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）自然资源评价评估创新型业务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自然资源资产清查；园、林、草地定级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与估价；自然资源数据整理分析与加工应用；生态修复与保护业务；相关咨询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服务（城市体检服务、闲置土地利用与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开发评价、集约与节约用地评价等）等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新型业务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  <w:lang w:eastAsia="zh-CN"/>
              </w:rPr>
              <w:t>附相关合同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pacing w:val="5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项得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pacing w:val="5"/>
                <w:sz w:val="24"/>
                <w:szCs w:val="24"/>
                <w:lang w:eastAsia="zh-CN"/>
              </w:rPr>
              <w:t>，不超过</w:t>
            </w:r>
            <w:r>
              <w:rPr>
                <w:rFonts w:ascii="Times New Roman" w:eastAsia="仿宋_GB2312" w:hAnsi="Times New Roman" w:cs="Times New Roman" w:hint="eastAsia"/>
                <w:spacing w:val="5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pacing w:val="5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t>行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t>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及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社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形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31"/>
                <w:w w:val="125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  <w:lang w:eastAsia="zh-CN"/>
              </w:rPr>
              <w:t>象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20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  <w:lang w:eastAsia="zh-CN"/>
              </w:rPr>
              <w:t>会费缴纳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上年度缴纳会费得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协会档案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3"/>
                <w:sz w:val="24"/>
                <w:szCs w:val="24"/>
                <w:lang w:eastAsia="zh-CN"/>
              </w:rPr>
              <w:t>是否逾期</w:t>
            </w: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  <w:t>企业纳税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≥50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纳税凭证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社会贡献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党建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  <w:lang w:eastAsia="zh-CN"/>
              </w:rPr>
              <w:t>参与行业党建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证明材料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64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F634DF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参政议政情况：人大、政协任职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统战情况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  <w:lang w:eastAsia="zh-CN"/>
              </w:rPr>
              <w:t>提案情况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F634DF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参与乡村振兴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3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F634DF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其他公益活动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行业贡献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担任行业专家人数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≥1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相关证明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B02C4" w:rsidRDefault="00B63842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自然资源管理相关</w:t>
            </w:r>
          </w:p>
        </w:tc>
      </w:tr>
      <w:tr w:rsidR="00EB02C4">
        <w:trPr>
          <w:trHeight w:val="43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参与行业活动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/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相关行业会议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次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/1</w:t>
            </w: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证明材料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协会档案，相关会议通知（常务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理事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专委会等）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B02C4">
        <w:trPr>
          <w:trHeight w:val="508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行业相关表彰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≥1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次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/1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分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证明材料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F634DF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科研创新</w:t>
            </w:r>
            <w:r>
              <w:rPr>
                <w:rFonts w:ascii="Times New Roman" w:eastAsia="仿宋_GB2312" w:hAnsi="Times New Roman" w:cs="Times New Roman"/>
                <w:spacing w:val="9"/>
                <w:sz w:val="24"/>
                <w:szCs w:val="24"/>
              </w:rPr>
              <w:t>能力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</w:rPr>
              <w:t>承担行业相关课题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证明材料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</w:rPr>
              <w:t>验收通过相关课题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5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发表相关论文及专著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参与行业规范制定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4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网站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微信公众号更新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669"/>
          <w:jc w:val="center"/>
        </w:trPr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行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业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信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用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档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案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10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分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上年度信用等级：上一年度一级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分，二级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1.5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分，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  <w:t>三级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spacing w:val="-3"/>
                <w:sz w:val="24"/>
                <w:szCs w:val="24"/>
                <w:lang w:eastAsia="zh-CN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pacing w:val="-3"/>
                <w:sz w:val="24"/>
                <w:szCs w:val="24"/>
                <w:lang w:eastAsia="zh-CN"/>
              </w:rPr>
              <w:t>，待定级不得分。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协会档案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244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行业自律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1"/>
                <w:sz w:val="24"/>
                <w:szCs w:val="24"/>
              </w:rPr>
              <w:t>行业内部通报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协会档案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  <w:lang w:eastAsia="zh-CN"/>
              </w:rPr>
              <w:t>本项有相关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情形的不得分</w:t>
            </w: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</w:rPr>
              <w:t>诫勉谈话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</w:rPr>
              <w:t>约谈</w:t>
            </w:r>
            <w:r>
              <w:rPr>
                <w:rFonts w:ascii="Times New Roman" w:eastAsia="仿宋_GB2312" w:hAnsi="Times New Roman" w:cs="Times New Roman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283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警示函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641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行政监督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部省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  <w:lang w:eastAsia="zh-CN"/>
              </w:rPr>
              <w:t>“双随机、一公开”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监督检查</w:t>
            </w:r>
          </w:p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发现不合格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不规范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  <w:szCs w:val="24"/>
              </w:rPr>
              <w:t>监督检查公示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60"/>
          <w:jc w:val="center"/>
        </w:trPr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1"/>
                <w:sz w:val="24"/>
                <w:szCs w:val="24"/>
                <w:lang w:eastAsia="zh-CN"/>
              </w:rPr>
              <w:t>移交问题线索查证属实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4"/>
                <w:sz w:val="24"/>
                <w:szCs w:val="24"/>
              </w:rPr>
              <w:t>移送问题函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B02C4">
        <w:trPr>
          <w:trHeight w:val="329"/>
          <w:jc w:val="center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both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社会监督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  <w:lang w:eastAsia="zh-CN"/>
              </w:rPr>
              <w:t>协会直接受理的社会投诉查证属实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pacing w:val="7"/>
                <w:sz w:val="24"/>
                <w:szCs w:val="24"/>
              </w:rPr>
              <w:t>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B02C4" w:rsidRDefault="00B63842" w:rsidP="0066576A">
            <w:pPr>
              <w:pStyle w:val="TableText"/>
              <w:kinsoku/>
              <w:overflowPunct w:val="0"/>
              <w:autoSpaceDE/>
              <w:autoSpaceDN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2"/>
                <w:sz w:val="24"/>
                <w:szCs w:val="24"/>
              </w:rPr>
              <w:t>相关</w:t>
            </w:r>
            <w:r>
              <w:rPr>
                <w:rFonts w:ascii="Times New Roman" w:eastAsia="仿宋_GB2312" w:hAnsi="Times New Roman" w:cs="Times New Roman" w:hint="eastAsia"/>
                <w:spacing w:val="2"/>
                <w:sz w:val="24"/>
                <w:szCs w:val="24"/>
                <w:lang w:eastAsia="zh-CN"/>
              </w:rPr>
              <w:t>信函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02C4" w:rsidRDefault="00EB02C4" w:rsidP="0066576A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F7C2B" w:rsidRDefault="00B63842" w:rsidP="00BF7C2B">
      <w:pPr>
        <w:pStyle w:val="a3"/>
        <w:adjustRightInd w:val="0"/>
        <w:snapToGrid w:val="0"/>
        <w:spacing w:beforeLines="50" w:before="156" w:after="0" w:line="300" w:lineRule="exact"/>
        <w:ind w:firstLineChars="200" w:firstLine="464"/>
        <w:rPr>
          <w:rFonts w:eastAsia="仿宋_GB2312"/>
          <w:spacing w:val="6"/>
          <w:sz w:val="22"/>
          <w:szCs w:val="20"/>
        </w:rPr>
      </w:pPr>
      <w:r w:rsidRPr="00D508C6">
        <w:rPr>
          <w:rFonts w:eastAsia="仿宋_GB2312" w:hint="eastAsia"/>
          <w:spacing w:val="6"/>
          <w:sz w:val="22"/>
          <w:szCs w:val="20"/>
        </w:rPr>
        <w:t>备注：</w:t>
      </w:r>
      <w:r w:rsidRPr="00D508C6">
        <w:rPr>
          <w:rFonts w:eastAsia="仿宋_GB2312" w:hint="eastAsia"/>
          <w:spacing w:val="6"/>
          <w:sz w:val="22"/>
          <w:szCs w:val="20"/>
        </w:rPr>
        <w:t>1.</w:t>
      </w:r>
      <w:r w:rsidRPr="00D508C6">
        <w:rPr>
          <w:rFonts w:eastAsia="仿宋_GB2312" w:hint="eastAsia"/>
          <w:spacing w:val="6"/>
          <w:sz w:val="22"/>
          <w:szCs w:val="20"/>
        </w:rPr>
        <w:t>“社会贡献”中申报机构如有积极参与协会组织的行业党建、乡村振兴、爱心捐赠等活动，经协会会员会籍委员会核实，可获加分，累计加分不超过本项最高分值。</w:t>
      </w:r>
    </w:p>
    <w:p w:rsidR="00BF7C2B" w:rsidRDefault="00B63842" w:rsidP="00BF7C2B">
      <w:pPr>
        <w:pStyle w:val="a3"/>
        <w:adjustRightInd w:val="0"/>
        <w:snapToGrid w:val="0"/>
        <w:spacing w:beforeLines="50" w:before="156" w:after="0" w:line="300" w:lineRule="exact"/>
        <w:ind w:firstLineChars="200" w:firstLine="464"/>
        <w:rPr>
          <w:rFonts w:eastAsia="仿宋_GB2312"/>
          <w:spacing w:val="6"/>
          <w:sz w:val="22"/>
          <w:szCs w:val="20"/>
        </w:rPr>
      </w:pPr>
      <w:r w:rsidRPr="00D508C6">
        <w:rPr>
          <w:rFonts w:eastAsia="仿宋_GB2312" w:hint="eastAsia"/>
          <w:spacing w:val="6"/>
          <w:sz w:val="22"/>
          <w:szCs w:val="20"/>
        </w:rPr>
        <w:t>2.</w:t>
      </w:r>
      <w:r w:rsidRPr="00D508C6">
        <w:rPr>
          <w:rFonts w:eastAsia="仿宋_GB2312" w:hint="eastAsia"/>
          <w:spacing w:val="6"/>
          <w:sz w:val="22"/>
          <w:szCs w:val="20"/>
        </w:rPr>
        <w:t>“行业信用档案”中</w:t>
      </w:r>
      <w:r w:rsidRPr="00D508C6">
        <w:rPr>
          <w:rFonts w:eastAsia="仿宋_GB2312" w:hint="eastAsia"/>
          <w:spacing w:val="6"/>
          <w:sz w:val="22"/>
          <w:szCs w:val="20"/>
        </w:rPr>
        <w:t>2</w:t>
      </w:r>
      <w:r w:rsidRPr="00D508C6">
        <w:rPr>
          <w:rFonts w:eastAsia="仿宋_GB2312" w:hint="eastAsia"/>
          <w:spacing w:val="6"/>
          <w:sz w:val="22"/>
          <w:szCs w:val="20"/>
        </w:rPr>
        <w:t>至</w:t>
      </w:r>
      <w:r w:rsidRPr="00D508C6">
        <w:rPr>
          <w:rFonts w:eastAsia="仿宋_GB2312" w:hint="eastAsia"/>
          <w:spacing w:val="6"/>
          <w:sz w:val="22"/>
          <w:szCs w:val="20"/>
        </w:rPr>
        <w:t>4</w:t>
      </w:r>
      <w:r w:rsidRPr="00D508C6">
        <w:rPr>
          <w:rFonts w:eastAsia="仿宋_GB2312" w:hint="eastAsia"/>
          <w:spacing w:val="6"/>
          <w:sz w:val="22"/>
          <w:szCs w:val="20"/>
        </w:rPr>
        <w:t>项，若没有相应情形直接赋分，有相关情形的不加分，对同一事项不累计扣分，取最高值不加分。</w:t>
      </w:r>
    </w:p>
    <w:p w:rsidR="00EB02C4" w:rsidRPr="00D508C6" w:rsidRDefault="00B63842" w:rsidP="00BF7C2B">
      <w:pPr>
        <w:pStyle w:val="a3"/>
        <w:adjustRightInd w:val="0"/>
        <w:snapToGrid w:val="0"/>
        <w:spacing w:beforeLines="50" w:before="156" w:after="0" w:line="300" w:lineRule="exact"/>
        <w:ind w:firstLineChars="200" w:firstLine="464"/>
        <w:rPr>
          <w:rFonts w:eastAsia="仿宋_GB2312"/>
          <w:spacing w:val="6"/>
          <w:sz w:val="22"/>
          <w:szCs w:val="20"/>
        </w:rPr>
      </w:pPr>
      <w:r w:rsidRPr="00D508C6">
        <w:rPr>
          <w:rFonts w:eastAsia="仿宋_GB2312" w:hint="eastAsia"/>
          <w:spacing w:val="6"/>
          <w:sz w:val="22"/>
          <w:szCs w:val="20"/>
        </w:rPr>
        <w:t>3.</w:t>
      </w:r>
      <w:r w:rsidRPr="00D508C6">
        <w:rPr>
          <w:rFonts w:eastAsia="仿宋_GB2312" w:hint="eastAsia"/>
          <w:spacing w:val="6"/>
          <w:sz w:val="22"/>
          <w:szCs w:val="20"/>
        </w:rPr>
        <w:t>本计分标准中所涉“土地估价专业人员”包括原土地估价师与</w:t>
      </w:r>
      <w:r w:rsidRPr="00D508C6">
        <w:rPr>
          <w:rFonts w:eastAsia="仿宋_GB2312" w:hint="eastAsia"/>
          <w:spacing w:val="6"/>
          <w:sz w:val="22"/>
          <w:szCs w:val="20"/>
        </w:rPr>
        <w:t>2021</w:t>
      </w:r>
      <w:r w:rsidRPr="00D508C6">
        <w:rPr>
          <w:rFonts w:eastAsia="仿宋_GB2312" w:hint="eastAsia"/>
          <w:spacing w:val="6"/>
          <w:sz w:val="22"/>
          <w:szCs w:val="20"/>
        </w:rPr>
        <w:t>年合并考试之后的房地产估价师。</w:t>
      </w:r>
    </w:p>
    <w:p w:rsidR="00EB02C4" w:rsidRDefault="00EB02C4">
      <w:pPr>
        <w:overflowPunct w:val="0"/>
        <w:spacing w:line="579" w:lineRule="exact"/>
        <w:ind w:firstLineChars="200" w:firstLine="672"/>
        <w:rPr>
          <w:rFonts w:ascii="方正仿宋_GBK" w:eastAsia="方正仿宋_GBK" w:hAnsi="方正仿宋_GBK" w:cs="方正仿宋_GBK"/>
          <w:b/>
          <w:sz w:val="32"/>
          <w:szCs w:val="32"/>
        </w:rPr>
      </w:pPr>
    </w:p>
    <w:p w:rsidR="00EB02C4" w:rsidRDefault="00EB02C4">
      <w:pPr>
        <w:widowControl/>
        <w:spacing w:afterLines="50" w:after="156"/>
        <w:jc w:val="left"/>
        <w:rPr>
          <w:rFonts w:ascii="Times New Roman" w:eastAsia="仿宋_GB2312" w:hAnsi="Times New Roman"/>
          <w:sz w:val="24"/>
        </w:rPr>
      </w:pPr>
    </w:p>
    <w:p w:rsidR="00EB02C4" w:rsidRDefault="00EB02C4">
      <w:pPr>
        <w:widowControl/>
        <w:spacing w:afterLines="50" w:after="156"/>
        <w:jc w:val="left"/>
        <w:rPr>
          <w:rFonts w:ascii="Times New Roman" w:eastAsia="仿宋_GB2312" w:hAnsi="Times New Roman"/>
          <w:sz w:val="24"/>
        </w:rPr>
      </w:pPr>
    </w:p>
    <w:p w:rsidR="00EB02C4" w:rsidRDefault="00EB02C4">
      <w:pPr>
        <w:widowControl/>
        <w:spacing w:afterLines="50" w:after="156"/>
        <w:jc w:val="left"/>
        <w:rPr>
          <w:rFonts w:ascii="Times New Roman" w:eastAsia="仿宋_GB2312" w:hAnsi="Times New Roman"/>
          <w:sz w:val="24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EB02C4" w:rsidRDefault="00EB02C4">
      <w:pPr>
        <w:overflowPunct w:val="0"/>
        <w:spacing w:line="579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EB02C4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E2" w:rsidRDefault="005E77E2"/>
  </w:endnote>
  <w:endnote w:type="continuationSeparator" w:id="0">
    <w:p w:rsidR="005E77E2" w:rsidRDefault="005E7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4D7" w:rsidRDefault="000D24D7">
    <w:pPr>
      <w:pStyle w:val="a9"/>
      <w:framePr w:wrap="around" w:vAnchor="text" w:hAnchor="margin" w:xAlign="outside" w:y="1"/>
      <w:snapToGrid/>
      <w:jc w:val="both"/>
      <w:rPr>
        <w:rStyle w:val="af0"/>
        <w:rFonts w:ascii="宋体" w:hAnsi="宋体"/>
        <w:sz w:val="28"/>
        <w:szCs w:val="28"/>
      </w:rPr>
    </w:pPr>
    <w:r>
      <w:rPr>
        <w:rStyle w:val="af0"/>
        <w:rFonts w:ascii="宋体" w:hAnsi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f0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C10722">
      <w:rPr>
        <w:rStyle w:val="af0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Style w:val="af0"/>
        <w:rFonts w:ascii="宋体" w:hAnsi="宋体"/>
        <w:sz w:val="28"/>
        <w:szCs w:val="28"/>
      </w:rPr>
      <w:t>—</w:t>
    </w:r>
  </w:p>
  <w:p w:rsidR="000D24D7" w:rsidRDefault="000D24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E2" w:rsidRDefault="005E77E2"/>
  </w:footnote>
  <w:footnote w:type="continuationSeparator" w:id="0">
    <w:p w:rsidR="005E77E2" w:rsidRDefault="005E77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C8CEF"/>
    <w:multiLevelType w:val="singleLevel"/>
    <w:tmpl w:val="8DBC8CEF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MDU0M2M3NTA4NzJlYzA5MzQxZGRmYzNjZjIzNTkifQ=="/>
  </w:docVars>
  <w:rsids>
    <w:rsidRoot w:val="00723233"/>
    <w:rsid w:val="000069D0"/>
    <w:rsid w:val="00024FCA"/>
    <w:rsid w:val="00062482"/>
    <w:rsid w:val="00067105"/>
    <w:rsid w:val="00073B8F"/>
    <w:rsid w:val="00082041"/>
    <w:rsid w:val="000834B1"/>
    <w:rsid w:val="000909D6"/>
    <w:rsid w:val="00093AA1"/>
    <w:rsid w:val="000C0DC6"/>
    <w:rsid w:val="000C55ED"/>
    <w:rsid w:val="000D24D7"/>
    <w:rsid w:val="000F3640"/>
    <w:rsid w:val="000F5A1F"/>
    <w:rsid w:val="00124A57"/>
    <w:rsid w:val="00130580"/>
    <w:rsid w:val="00133EFA"/>
    <w:rsid w:val="0013480A"/>
    <w:rsid w:val="001437B6"/>
    <w:rsid w:val="0014795E"/>
    <w:rsid w:val="001752CB"/>
    <w:rsid w:val="0017719D"/>
    <w:rsid w:val="00177879"/>
    <w:rsid w:val="00177D0E"/>
    <w:rsid w:val="00185BB4"/>
    <w:rsid w:val="0018605A"/>
    <w:rsid w:val="00195ACE"/>
    <w:rsid w:val="00197FE5"/>
    <w:rsid w:val="001A3EFC"/>
    <w:rsid w:val="001B5F47"/>
    <w:rsid w:val="001C29BA"/>
    <w:rsid w:val="001D03BA"/>
    <w:rsid w:val="001D58FF"/>
    <w:rsid w:val="001E0813"/>
    <w:rsid w:val="001E7124"/>
    <w:rsid w:val="001F1930"/>
    <w:rsid w:val="002075F6"/>
    <w:rsid w:val="002100C7"/>
    <w:rsid w:val="00217CA4"/>
    <w:rsid w:val="0022615B"/>
    <w:rsid w:val="0023082D"/>
    <w:rsid w:val="00230DF9"/>
    <w:rsid w:val="00230EDA"/>
    <w:rsid w:val="002329DC"/>
    <w:rsid w:val="00235118"/>
    <w:rsid w:val="00236233"/>
    <w:rsid w:val="0024576D"/>
    <w:rsid w:val="0027048D"/>
    <w:rsid w:val="00282A31"/>
    <w:rsid w:val="002831BA"/>
    <w:rsid w:val="002A0C25"/>
    <w:rsid w:val="002A6DB9"/>
    <w:rsid w:val="002B419C"/>
    <w:rsid w:val="002B59B1"/>
    <w:rsid w:val="002C1C97"/>
    <w:rsid w:val="002D4F02"/>
    <w:rsid w:val="002E343C"/>
    <w:rsid w:val="002E5082"/>
    <w:rsid w:val="002F3976"/>
    <w:rsid w:val="002F5C4B"/>
    <w:rsid w:val="003102A2"/>
    <w:rsid w:val="00311C14"/>
    <w:rsid w:val="0031584B"/>
    <w:rsid w:val="0033476E"/>
    <w:rsid w:val="00357976"/>
    <w:rsid w:val="003867E4"/>
    <w:rsid w:val="003A762E"/>
    <w:rsid w:val="003B46B5"/>
    <w:rsid w:val="003C4A63"/>
    <w:rsid w:val="003D2191"/>
    <w:rsid w:val="003E6007"/>
    <w:rsid w:val="003F44FF"/>
    <w:rsid w:val="0041218A"/>
    <w:rsid w:val="00417DC9"/>
    <w:rsid w:val="00423E62"/>
    <w:rsid w:val="004258C7"/>
    <w:rsid w:val="0043589E"/>
    <w:rsid w:val="00440F83"/>
    <w:rsid w:val="004605A9"/>
    <w:rsid w:val="0048717A"/>
    <w:rsid w:val="004A13C8"/>
    <w:rsid w:val="004A1975"/>
    <w:rsid w:val="004A77C0"/>
    <w:rsid w:val="004B7655"/>
    <w:rsid w:val="004E5CAC"/>
    <w:rsid w:val="004E69F0"/>
    <w:rsid w:val="004F0A51"/>
    <w:rsid w:val="005030C4"/>
    <w:rsid w:val="00531882"/>
    <w:rsid w:val="00533172"/>
    <w:rsid w:val="005338FE"/>
    <w:rsid w:val="00546826"/>
    <w:rsid w:val="00571F2E"/>
    <w:rsid w:val="00577058"/>
    <w:rsid w:val="00577545"/>
    <w:rsid w:val="0059501C"/>
    <w:rsid w:val="005C3A60"/>
    <w:rsid w:val="005D1676"/>
    <w:rsid w:val="005D5A13"/>
    <w:rsid w:val="005E77E2"/>
    <w:rsid w:val="005E7807"/>
    <w:rsid w:val="005F097E"/>
    <w:rsid w:val="005F0EAA"/>
    <w:rsid w:val="005F12F9"/>
    <w:rsid w:val="005F46EB"/>
    <w:rsid w:val="00644058"/>
    <w:rsid w:val="006479F3"/>
    <w:rsid w:val="0066576A"/>
    <w:rsid w:val="006934E4"/>
    <w:rsid w:val="00697D0E"/>
    <w:rsid w:val="006A56F4"/>
    <w:rsid w:val="006E368C"/>
    <w:rsid w:val="006E442D"/>
    <w:rsid w:val="006F17A8"/>
    <w:rsid w:val="006F5204"/>
    <w:rsid w:val="007012CB"/>
    <w:rsid w:val="00710EFC"/>
    <w:rsid w:val="00723233"/>
    <w:rsid w:val="00723C15"/>
    <w:rsid w:val="00742DEB"/>
    <w:rsid w:val="007469BB"/>
    <w:rsid w:val="00754960"/>
    <w:rsid w:val="00760235"/>
    <w:rsid w:val="00761000"/>
    <w:rsid w:val="00774C3C"/>
    <w:rsid w:val="00781FDA"/>
    <w:rsid w:val="00782835"/>
    <w:rsid w:val="00785AF2"/>
    <w:rsid w:val="00787F5C"/>
    <w:rsid w:val="007921C3"/>
    <w:rsid w:val="00793836"/>
    <w:rsid w:val="00796612"/>
    <w:rsid w:val="007A25B3"/>
    <w:rsid w:val="007A50AA"/>
    <w:rsid w:val="007A57BD"/>
    <w:rsid w:val="007B07D2"/>
    <w:rsid w:val="007C2043"/>
    <w:rsid w:val="007D7183"/>
    <w:rsid w:val="007E164B"/>
    <w:rsid w:val="007E6A22"/>
    <w:rsid w:val="00814705"/>
    <w:rsid w:val="008155F9"/>
    <w:rsid w:val="00817E14"/>
    <w:rsid w:val="008358BA"/>
    <w:rsid w:val="0087325B"/>
    <w:rsid w:val="00875E1A"/>
    <w:rsid w:val="008861B8"/>
    <w:rsid w:val="0089724C"/>
    <w:rsid w:val="008B4419"/>
    <w:rsid w:val="008C1FA0"/>
    <w:rsid w:val="008C7EB7"/>
    <w:rsid w:val="008D57FA"/>
    <w:rsid w:val="008E3CB2"/>
    <w:rsid w:val="008E3DCE"/>
    <w:rsid w:val="008F12AA"/>
    <w:rsid w:val="00903904"/>
    <w:rsid w:val="0091755B"/>
    <w:rsid w:val="009209DB"/>
    <w:rsid w:val="00923059"/>
    <w:rsid w:val="00923283"/>
    <w:rsid w:val="009259FF"/>
    <w:rsid w:val="00933728"/>
    <w:rsid w:val="00936214"/>
    <w:rsid w:val="009404ED"/>
    <w:rsid w:val="0094506F"/>
    <w:rsid w:val="00951749"/>
    <w:rsid w:val="009563FC"/>
    <w:rsid w:val="00964D5E"/>
    <w:rsid w:val="009769A6"/>
    <w:rsid w:val="00982CDB"/>
    <w:rsid w:val="009831A1"/>
    <w:rsid w:val="00994766"/>
    <w:rsid w:val="009B1BAF"/>
    <w:rsid w:val="009B4D83"/>
    <w:rsid w:val="009B7BD5"/>
    <w:rsid w:val="009C1669"/>
    <w:rsid w:val="009C2007"/>
    <w:rsid w:val="00A0043A"/>
    <w:rsid w:val="00A054CC"/>
    <w:rsid w:val="00A22A0A"/>
    <w:rsid w:val="00A23590"/>
    <w:rsid w:val="00A23AEB"/>
    <w:rsid w:val="00A312D7"/>
    <w:rsid w:val="00A4536D"/>
    <w:rsid w:val="00A67F15"/>
    <w:rsid w:val="00A7654B"/>
    <w:rsid w:val="00A84398"/>
    <w:rsid w:val="00A96E23"/>
    <w:rsid w:val="00AA0D4B"/>
    <w:rsid w:val="00AA2307"/>
    <w:rsid w:val="00AA24EB"/>
    <w:rsid w:val="00AB0E3D"/>
    <w:rsid w:val="00AC06EA"/>
    <w:rsid w:val="00AF0835"/>
    <w:rsid w:val="00AF6C7F"/>
    <w:rsid w:val="00B06918"/>
    <w:rsid w:val="00B41ACA"/>
    <w:rsid w:val="00B432F0"/>
    <w:rsid w:val="00B455E6"/>
    <w:rsid w:val="00B5132F"/>
    <w:rsid w:val="00B63842"/>
    <w:rsid w:val="00B75BAB"/>
    <w:rsid w:val="00B77010"/>
    <w:rsid w:val="00B9142F"/>
    <w:rsid w:val="00B923ED"/>
    <w:rsid w:val="00B93618"/>
    <w:rsid w:val="00BA47EB"/>
    <w:rsid w:val="00BB0869"/>
    <w:rsid w:val="00BC5BB5"/>
    <w:rsid w:val="00BC77C0"/>
    <w:rsid w:val="00BC7ABC"/>
    <w:rsid w:val="00BD05C9"/>
    <w:rsid w:val="00BD5D71"/>
    <w:rsid w:val="00BD72F9"/>
    <w:rsid w:val="00BF1E15"/>
    <w:rsid w:val="00BF3CAF"/>
    <w:rsid w:val="00BF64FD"/>
    <w:rsid w:val="00BF7C2B"/>
    <w:rsid w:val="00C02F62"/>
    <w:rsid w:val="00C10722"/>
    <w:rsid w:val="00C24DD9"/>
    <w:rsid w:val="00C516E5"/>
    <w:rsid w:val="00C56F49"/>
    <w:rsid w:val="00C61D73"/>
    <w:rsid w:val="00C768CC"/>
    <w:rsid w:val="00C80F62"/>
    <w:rsid w:val="00C93491"/>
    <w:rsid w:val="00CA0C10"/>
    <w:rsid w:val="00CA18D4"/>
    <w:rsid w:val="00CA6FB3"/>
    <w:rsid w:val="00CA7685"/>
    <w:rsid w:val="00CB1498"/>
    <w:rsid w:val="00CB3B89"/>
    <w:rsid w:val="00CB4938"/>
    <w:rsid w:val="00CB5D88"/>
    <w:rsid w:val="00CD6ABE"/>
    <w:rsid w:val="00CE1F51"/>
    <w:rsid w:val="00CE2240"/>
    <w:rsid w:val="00D30E5F"/>
    <w:rsid w:val="00D31D8B"/>
    <w:rsid w:val="00D333FB"/>
    <w:rsid w:val="00D37093"/>
    <w:rsid w:val="00D508C6"/>
    <w:rsid w:val="00D529FA"/>
    <w:rsid w:val="00D56DE8"/>
    <w:rsid w:val="00D71DBE"/>
    <w:rsid w:val="00D72DF1"/>
    <w:rsid w:val="00D7344B"/>
    <w:rsid w:val="00D74852"/>
    <w:rsid w:val="00D7714A"/>
    <w:rsid w:val="00D9280B"/>
    <w:rsid w:val="00D94DBD"/>
    <w:rsid w:val="00DA56EC"/>
    <w:rsid w:val="00DB24A4"/>
    <w:rsid w:val="00DC5DE3"/>
    <w:rsid w:val="00DD1ED2"/>
    <w:rsid w:val="00DD4FB6"/>
    <w:rsid w:val="00DF59A0"/>
    <w:rsid w:val="00E00548"/>
    <w:rsid w:val="00E1758F"/>
    <w:rsid w:val="00E23D94"/>
    <w:rsid w:val="00E27421"/>
    <w:rsid w:val="00E305ED"/>
    <w:rsid w:val="00E46F4B"/>
    <w:rsid w:val="00E47DA0"/>
    <w:rsid w:val="00E6741F"/>
    <w:rsid w:val="00E67F06"/>
    <w:rsid w:val="00E741B6"/>
    <w:rsid w:val="00E932D8"/>
    <w:rsid w:val="00E966C2"/>
    <w:rsid w:val="00E96EE9"/>
    <w:rsid w:val="00EA2248"/>
    <w:rsid w:val="00EA3A46"/>
    <w:rsid w:val="00EA54C8"/>
    <w:rsid w:val="00EB02C4"/>
    <w:rsid w:val="00EC5F0A"/>
    <w:rsid w:val="00EC6C0D"/>
    <w:rsid w:val="00ED2FA9"/>
    <w:rsid w:val="00ED5C5A"/>
    <w:rsid w:val="00EE24C3"/>
    <w:rsid w:val="00F10473"/>
    <w:rsid w:val="00F10FAF"/>
    <w:rsid w:val="00F20744"/>
    <w:rsid w:val="00F24F24"/>
    <w:rsid w:val="00F252E6"/>
    <w:rsid w:val="00F309D1"/>
    <w:rsid w:val="00F33EC3"/>
    <w:rsid w:val="00F40B30"/>
    <w:rsid w:val="00F539C7"/>
    <w:rsid w:val="00F634DF"/>
    <w:rsid w:val="00F859B3"/>
    <w:rsid w:val="00F90BFC"/>
    <w:rsid w:val="00FB28BF"/>
    <w:rsid w:val="00FB2FB6"/>
    <w:rsid w:val="00FD0607"/>
    <w:rsid w:val="00FD4CF4"/>
    <w:rsid w:val="023B0973"/>
    <w:rsid w:val="05E03D0C"/>
    <w:rsid w:val="0C540FAF"/>
    <w:rsid w:val="106D0B81"/>
    <w:rsid w:val="139879D4"/>
    <w:rsid w:val="19212219"/>
    <w:rsid w:val="222D1C2F"/>
    <w:rsid w:val="235F406A"/>
    <w:rsid w:val="25CE3729"/>
    <w:rsid w:val="32307074"/>
    <w:rsid w:val="3AD2116E"/>
    <w:rsid w:val="3B8C31AB"/>
    <w:rsid w:val="40513FBF"/>
    <w:rsid w:val="40F260C6"/>
    <w:rsid w:val="41FC44AD"/>
    <w:rsid w:val="44B10046"/>
    <w:rsid w:val="44B6565C"/>
    <w:rsid w:val="46635858"/>
    <w:rsid w:val="467F0C11"/>
    <w:rsid w:val="4B6B0F4E"/>
    <w:rsid w:val="55A51501"/>
    <w:rsid w:val="55E76023"/>
    <w:rsid w:val="5AC93EE4"/>
    <w:rsid w:val="5B647768"/>
    <w:rsid w:val="5D325D70"/>
    <w:rsid w:val="5DF11787"/>
    <w:rsid w:val="621C2B4B"/>
    <w:rsid w:val="6461622E"/>
    <w:rsid w:val="64F63B27"/>
    <w:rsid w:val="66E8749F"/>
    <w:rsid w:val="675D7E8D"/>
    <w:rsid w:val="68753023"/>
    <w:rsid w:val="6A154A4F"/>
    <w:rsid w:val="6BC828D5"/>
    <w:rsid w:val="6C5F152E"/>
    <w:rsid w:val="6F7E6BF3"/>
    <w:rsid w:val="6FD91C19"/>
    <w:rsid w:val="70D65056"/>
    <w:rsid w:val="78867EBA"/>
    <w:rsid w:val="79B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DAC70F9-47AF-4AAD-A8F9-F981931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qFormat/>
  </w:style>
  <w:style w:type="character" w:styleId="af1">
    <w:name w:val="Hyperlink"/>
    <w:basedOn w:val="a0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</dc:creator>
  <cp:lastModifiedBy>xia</cp:lastModifiedBy>
  <cp:revision>2</cp:revision>
  <cp:lastPrinted>2025-09-09T08:33:00Z</cp:lastPrinted>
  <dcterms:created xsi:type="dcterms:W3CDTF">2025-09-09T09:22:00Z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CA34FE21D881460DB78496F0EAA0902B_12</vt:lpwstr>
  </property>
  <property fmtid="{D5CDD505-2E9C-101B-9397-08002B2CF9AE}" pid="4" name="KSOTemplateDocerSaveRecord">
    <vt:lpwstr>eyJoZGlkIjoiMzEwNTM5NzYwMDRjMzkwZTVkZjY2ODkwMGIxNGU0OTUiLCJ1c2VySWQiOiIyNzE3MTI5OTcifQ==</vt:lpwstr>
  </property>
</Properties>
</file>