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112"/>
          <w:tab w:val="left" w:pos="8281"/>
        </w:tabs>
        <w:spacing w:line="580" w:lineRule="exact"/>
        <w:jc w:val="left"/>
        <w:rPr>
          <w:rFonts w:hint="eastAsia" w:eastAsia="黑体"/>
          <w:sz w:val="32"/>
          <w:lang w:val="en-US" w:eastAsia="zh-CN"/>
        </w:rPr>
      </w:pPr>
      <w:r>
        <w:rPr>
          <w:rFonts w:eastAsia="黑体"/>
          <w:sz w:val="32"/>
        </w:rPr>
        <w:t>附件</w:t>
      </w:r>
    </w:p>
    <w:p>
      <w:pPr>
        <w:tabs>
          <w:tab w:val="left" w:pos="8112"/>
          <w:tab w:val="left" w:pos="8281"/>
        </w:tabs>
        <w:spacing w:line="580" w:lineRule="exact"/>
        <w:jc w:val="center"/>
        <w:rPr>
          <w:rFonts w:hint="eastAsia" w:eastAsia="创艺简标宋"/>
          <w:sz w:val="36"/>
          <w:szCs w:val="36"/>
          <w:lang w:val="en-US" w:eastAsia="zh-CN"/>
        </w:rPr>
      </w:pPr>
      <w:r>
        <w:rPr>
          <w:rFonts w:hint="eastAsia" w:eastAsia="创艺简标宋"/>
          <w:sz w:val="36"/>
          <w:szCs w:val="36"/>
          <w:lang w:val="en-US" w:eastAsia="zh-CN"/>
        </w:rPr>
        <w:t>湖北省土地估价机构变更备案名单</w:t>
      </w:r>
    </w:p>
    <w:p>
      <w:pPr>
        <w:widowControl/>
        <w:shd w:val="clear" w:color="auto" w:fill="FFFFFF"/>
        <w:spacing w:line="560" w:lineRule="exact"/>
        <w:jc w:val="center"/>
        <w:rPr>
          <w:rFonts w:hint="eastAsia" w:ascii="仿宋_GB2312" w:hAnsi="仿宋" w:eastAsia="仿宋_GB2312" w:cs="仿宋"/>
          <w:color w:val="000000" w:themeColor="text1"/>
          <w:kern w:val="0"/>
          <w:sz w:val="32"/>
          <w:szCs w:val="32"/>
          <w:shd w:val="clear" w:color="auto" w:fill="FFFFFF"/>
          <w:lang w:eastAsia="zh-CN"/>
          <w14:textFill>
            <w14:solidFill>
              <w14:schemeClr w14:val="tx1"/>
            </w14:solidFill>
          </w14:textFill>
        </w:rPr>
      </w:pPr>
      <w:r>
        <w:rPr>
          <w:rFonts w:hint="eastAsia" w:eastAsia="创艺简标宋"/>
          <w:sz w:val="36"/>
          <w:szCs w:val="36"/>
          <w:lang w:val="en-US" w:eastAsia="zh-CN"/>
        </w:rPr>
        <w:t>（2022年11月）</w:t>
      </w:r>
    </w:p>
    <w:tbl>
      <w:tblPr>
        <w:tblStyle w:val="2"/>
        <w:tblW w:w="9435" w:type="dxa"/>
        <w:tblInd w:w="-411" w:type="dxa"/>
        <w:tblLayout w:type="fixed"/>
        <w:tblCellMar>
          <w:top w:w="0" w:type="dxa"/>
          <w:left w:w="108" w:type="dxa"/>
          <w:bottom w:w="0" w:type="dxa"/>
          <w:right w:w="108" w:type="dxa"/>
        </w:tblCellMar>
      </w:tblPr>
      <w:tblGrid>
        <w:gridCol w:w="720"/>
        <w:gridCol w:w="1365"/>
        <w:gridCol w:w="1560"/>
        <w:gridCol w:w="1440"/>
        <w:gridCol w:w="2910"/>
        <w:gridCol w:w="1440"/>
      </w:tblGrid>
      <w:tr>
        <w:tblPrEx>
          <w:tblCellMar>
            <w:top w:w="0" w:type="dxa"/>
            <w:left w:w="108" w:type="dxa"/>
            <w:bottom w:w="0" w:type="dxa"/>
            <w:right w:w="108" w:type="dxa"/>
          </w:tblCellMar>
        </w:tblPrEx>
        <w:trPr>
          <w:trHeight w:val="8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b/>
                <w:bCs/>
                <w:color w:val="000000"/>
                <w:kern w:val="0"/>
                <w:sz w:val="22"/>
                <w:szCs w:val="20"/>
              </w:rPr>
            </w:pPr>
            <w:r>
              <w:rPr>
                <w:rFonts w:hint="eastAsia" w:ascii="宋体" w:hAnsi="宋体" w:eastAsia="宋体" w:cs="宋体"/>
                <w:b/>
                <w:bCs/>
                <w:color w:val="000000"/>
                <w:kern w:val="0"/>
                <w:sz w:val="22"/>
                <w:szCs w:val="20"/>
              </w:rPr>
              <w:t>序号</w:t>
            </w:r>
          </w:p>
        </w:tc>
        <w:tc>
          <w:tcPr>
            <w:tcW w:w="136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eastAsia="宋体" w:cs="宋体"/>
                <w:b/>
                <w:bCs/>
                <w:color w:val="000000"/>
                <w:kern w:val="0"/>
                <w:sz w:val="22"/>
                <w:szCs w:val="20"/>
              </w:rPr>
            </w:pPr>
            <w:r>
              <w:rPr>
                <w:rFonts w:hint="eastAsia" w:ascii="宋体" w:hAnsi="宋体" w:eastAsia="宋体" w:cs="宋体"/>
                <w:b/>
                <w:bCs/>
                <w:color w:val="000000"/>
                <w:kern w:val="0"/>
                <w:sz w:val="22"/>
                <w:szCs w:val="20"/>
              </w:rPr>
              <w:t>备案</w:t>
            </w:r>
            <w:r>
              <w:rPr>
                <w:rFonts w:hint="eastAsia" w:ascii="宋体" w:hAnsi="宋体" w:eastAsia="宋体" w:cs="宋体"/>
                <w:b/>
                <w:bCs/>
                <w:color w:val="000000"/>
                <w:kern w:val="0"/>
                <w:sz w:val="22"/>
                <w:szCs w:val="20"/>
                <w:lang w:eastAsia="zh-CN"/>
              </w:rPr>
              <w:t>编号</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b/>
                <w:bCs/>
                <w:color w:val="000000"/>
                <w:kern w:val="0"/>
                <w:sz w:val="22"/>
                <w:szCs w:val="20"/>
              </w:rPr>
            </w:pPr>
            <w:r>
              <w:rPr>
                <w:rFonts w:hint="eastAsia" w:ascii="宋体" w:hAnsi="宋体" w:eastAsia="宋体" w:cs="宋体"/>
                <w:b/>
                <w:bCs/>
                <w:color w:val="000000"/>
                <w:kern w:val="0"/>
                <w:sz w:val="22"/>
                <w:szCs w:val="20"/>
              </w:rPr>
              <w:t>机构名称</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eastAsia="宋体" w:cs="宋体"/>
                <w:b/>
                <w:bCs/>
                <w:color w:val="000000"/>
                <w:kern w:val="0"/>
                <w:sz w:val="22"/>
                <w:szCs w:val="20"/>
                <w:lang w:eastAsia="zh-CN"/>
              </w:rPr>
            </w:pPr>
            <w:r>
              <w:rPr>
                <w:rFonts w:hint="eastAsia" w:ascii="宋体" w:hAnsi="宋体" w:eastAsia="宋体" w:cs="宋体"/>
                <w:b/>
                <w:bCs/>
                <w:color w:val="000000"/>
                <w:kern w:val="0"/>
                <w:sz w:val="22"/>
                <w:szCs w:val="20"/>
              </w:rPr>
              <w:t>法定代表人</w:t>
            </w:r>
          </w:p>
        </w:tc>
        <w:tc>
          <w:tcPr>
            <w:tcW w:w="291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b/>
                <w:bCs/>
                <w:color w:val="000000"/>
                <w:kern w:val="0"/>
                <w:sz w:val="22"/>
                <w:szCs w:val="20"/>
              </w:rPr>
            </w:pPr>
            <w:r>
              <w:rPr>
                <w:rFonts w:hint="eastAsia" w:ascii="宋体" w:hAnsi="宋体" w:eastAsia="宋体" w:cs="宋体"/>
                <w:b/>
                <w:bCs/>
                <w:color w:val="000000"/>
                <w:kern w:val="0"/>
                <w:sz w:val="22"/>
                <w:szCs w:val="20"/>
                <w:lang w:eastAsia="zh-CN"/>
              </w:rPr>
              <w:t>变更事项</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eastAsia="宋体" w:cs="宋体"/>
                <w:b/>
                <w:bCs/>
                <w:color w:val="000000"/>
                <w:kern w:val="0"/>
                <w:sz w:val="22"/>
                <w:szCs w:val="20"/>
              </w:rPr>
            </w:pPr>
            <w:r>
              <w:rPr>
                <w:rFonts w:hint="eastAsia" w:ascii="宋体" w:hAnsi="宋体" w:eastAsia="宋体" w:cs="宋体"/>
                <w:b/>
                <w:bCs/>
                <w:color w:val="000000"/>
                <w:kern w:val="0"/>
                <w:sz w:val="22"/>
                <w:szCs w:val="20"/>
              </w:rPr>
              <w:t>备注</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360" w:lineRule="exact"/>
              <w:ind w:firstLine="0" w:firstLineChars="0"/>
              <w:jc w:val="center"/>
              <w:rPr>
                <w:rFonts w:hint="eastAsia" w:ascii="宋体" w:hAnsi="宋体" w:eastAsia="宋体" w:cs="宋体"/>
                <w:color w:val="000000"/>
                <w:kern w:val="0"/>
                <w:sz w:val="22"/>
                <w:lang w:val="en-US" w:eastAsia="zh-CN" w:bidi="ar-SA"/>
              </w:rPr>
            </w:pPr>
            <w:r>
              <w:rPr>
                <w:rFonts w:hint="eastAsia" w:ascii="宋体" w:hAnsi="宋体" w:eastAsia="宋体" w:cs="宋体"/>
                <w:color w:val="000000"/>
                <w:kern w:val="0"/>
                <w:sz w:val="22"/>
                <w:lang w:val="en-US" w:eastAsia="zh-CN"/>
              </w:rPr>
              <w:t>1</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color w:val="000000"/>
                <w:kern w:val="0"/>
                <w:sz w:val="22"/>
                <w:lang w:val="en-US" w:eastAsia="zh-CN" w:bidi="ar-SA"/>
              </w:rPr>
            </w:pPr>
            <w:r>
              <w:rPr>
                <w:rFonts w:hint="eastAsia" w:ascii="宋体" w:hAnsi="宋体" w:eastAsia="宋体" w:cs="宋体"/>
                <w:i w:val="0"/>
                <w:iCs w:val="0"/>
                <w:color w:val="000000"/>
                <w:kern w:val="0"/>
                <w:sz w:val="22"/>
                <w:szCs w:val="22"/>
                <w:u w:val="none"/>
                <w:lang w:val="en-US" w:eastAsia="zh-CN" w:bidi="ar"/>
              </w:rPr>
              <w:t>2022420028</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color w:val="000000"/>
                <w:kern w:val="0"/>
                <w:sz w:val="22"/>
                <w:lang w:val="en-US" w:eastAsia="zh-CN" w:bidi="ar-SA"/>
              </w:rPr>
            </w:pPr>
            <w:r>
              <w:rPr>
                <w:rFonts w:hint="eastAsia" w:ascii="宋体" w:hAnsi="宋体" w:eastAsia="宋体" w:cs="宋体"/>
                <w:i w:val="0"/>
                <w:iCs w:val="0"/>
                <w:color w:val="000000"/>
                <w:kern w:val="0"/>
                <w:sz w:val="22"/>
                <w:szCs w:val="22"/>
                <w:u w:val="none"/>
                <w:lang w:val="en-US" w:eastAsia="zh-CN" w:bidi="ar"/>
              </w:rPr>
              <w:t>湖北正业行房地产土地资产评估有限公司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color w:val="000000"/>
                <w:kern w:val="0"/>
                <w:sz w:val="22"/>
                <w:lang w:val="en-US" w:eastAsia="zh-CN" w:bidi="ar-SA"/>
              </w:rPr>
            </w:pPr>
            <w:r>
              <w:rPr>
                <w:rFonts w:hint="eastAsia" w:ascii="宋体" w:hAnsi="宋体" w:eastAsia="宋体" w:cs="宋体"/>
                <w:i w:val="0"/>
                <w:iCs w:val="0"/>
                <w:color w:val="000000"/>
                <w:kern w:val="0"/>
                <w:sz w:val="22"/>
                <w:szCs w:val="22"/>
                <w:u w:val="none"/>
                <w:lang w:val="en-US" w:eastAsia="zh-CN" w:bidi="ar"/>
              </w:rPr>
              <w:t>严  蹈</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法定代表人由陈艳变更为严蹈；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color w:val="000000"/>
                <w:kern w:val="0"/>
                <w:sz w:val="22"/>
                <w:lang w:val="en-US" w:eastAsia="zh-CN" w:bidi="ar-SA"/>
              </w:rPr>
            </w:pPr>
            <w:r>
              <w:rPr>
                <w:rFonts w:hint="eastAsia" w:ascii="宋体" w:hAnsi="宋体" w:eastAsia="宋体" w:cs="宋体"/>
                <w:i w:val="0"/>
                <w:iCs w:val="0"/>
                <w:color w:val="000000"/>
                <w:kern w:val="0"/>
                <w:sz w:val="22"/>
                <w:szCs w:val="22"/>
                <w:u w:val="none"/>
                <w:lang w:val="en-US" w:eastAsia="zh-CN" w:bidi="ar"/>
              </w:rPr>
              <w:t>股东变更为张金玲、范永义、严蹈；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Chars="0"/>
              <w:jc w:val="left"/>
              <w:textAlignment w:val="center"/>
              <w:rPr>
                <w:rFonts w:hint="eastAsia" w:ascii="宋体" w:hAnsi="宋体" w:eastAsia="宋体" w:cs="宋体"/>
                <w:color w:val="000000"/>
                <w:kern w:val="0"/>
                <w:sz w:val="22"/>
                <w:lang w:val="en-US" w:eastAsia="zh-CN" w:bidi="ar-SA"/>
              </w:rPr>
            </w:pPr>
            <w:r>
              <w:rPr>
                <w:rFonts w:hint="eastAsia" w:ascii="宋体" w:hAnsi="宋体" w:eastAsia="宋体" w:cs="宋体"/>
                <w:i w:val="0"/>
                <w:iCs w:val="0"/>
                <w:color w:val="000000"/>
                <w:kern w:val="0"/>
                <w:sz w:val="22"/>
                <w:szCs w:val="22"/>
                <w:u w:val="none"/>
                <w:lang w:val="en-US" w:eastAsia="zh-CN" w:bidi="ar"/>
              </w:rPr>
              <w:t>3、新增房地产估价师严蹈、刘红红，移出房地产估价师陈艳、吴敬凯在该机构的备案。</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color w:val="000000"/>
                <w:kern w:val="0"/>
                <w:sz w:val="22"/>
                <w:lang w:val="en-US" w:eastAsia="zh-CN" w:bidi="ar-SA"/>
              </w:rPr>
            </w:pPr>
            <w:r>
              <w:rPr>
                <w:rFonts w:hint="eastAsia" w:ascii="宋体" w:hAnsi="宋体" w:eastAsia="宋体" w:cs="宋体"/>
                <w:i w:val="0"/>
                <w:iCs w:val="0"/>
                <w:color w:val="000000"/>
                <w:kern w:val="0"/>
                <w:sz w:val="22"/>
                <w:szCs w:val="22"/>
                <w:u w:val="none"/>
                <w:lang w:val="en-US" w:eastAsia="zh-CN" w:bidi="ar"/>
              </w:rPr>
              <w:t>领取备案函</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360" w:lineRule="exact"/>
              <w:ind w:firstLine="0" w:firstLineChars="0"/>
              <w:jc w:val="center"/>
              <w:rPr>
                <w:rFonts w:hint="eastAsia" w:ascii="宋体" w:hAnsi="宋体" w:cs="宋体"/>
                <w:color w:val="000000"/>
                <w:kern w:val="0"/>
                <w:sz w:val="22"/>
                <w:lang w:val="en-US" w:eastAsia="zh-CN"/>
              </w:rPr>
            </w:pPr>
            <w:r>
              <w:rPr>
                <w:rFonts w:hint="eastAsia" w:ascii="宋体" w:hAnsi="宋体" w:eastAsia="宋体" w:cs="宋体"/>
                <w:color w:val="000000"/>
                <w:kern w:val="0"/>
                <w:sz w:val="22"/>
                <w:lang w:val="en-US" w:eastAsia="zh-CN"/>
              </w:rPr>
              <w:t>2</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2022420027</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湖北鑫洋土地房地产资产评估有限公司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甘  莉</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法定代表人由李柱实变更为甘莉；</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股东由李柱实、秦元增、项智娟变更为甘莉、秦元增、项智娟；</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移出土地估价师梁海鸥，房地产估价师李柱实，新增房地产估价师乔建新、甘莉在该机构的备案。</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领取备案函</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360" w:lineRule="exact"/>
              <w:ind w:firstLine="0" w:firstLineChars="0"/>
              <w:jc w:val="center"/>
              <w:rPr>
                <w:rFonts w:hint="default" w:ascii="宋体" w:hAnsi="宋体" w:cs="宋体"/>
                <w:color w:val="000000"/>
                <w:kern w:val="0"/>
                <w:sz w:val="22"/>
                <w:lang w:val="en-US" w:eastAsia="zh-CN"/>
              </w:rPr>
            </w:pPr>
            <w:r>
              <w:rPr>
                <w:rFonts w:hint="eastAsia" w:ascii="宋体" w:hAnsi="宋体" w:eastAsia="宋体" w:cs="宋体"/>
                <w:color w:val="000000"/>
                <w:kern w:val="0"/>
                <w:sz w:val="22"/>
                <w:lang w:val="en-US" w:eastAsia="zh-CN"/>
              </w:rPr>
              <w:t>3</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2022420025</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宜昌佳信土地房地产资产评估有限责任公司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  莉</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公司法定代表人由佘国敏变更为杨莉；</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股东变更为杨莉、管煜、佘翠玲、佘国敏、赵琼。</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领取备案函</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360" w:lineRule="exact"/>
              <w:ind w:firstLine="0" w:firstLineChars="0"/>
              <w:jc w:val="center"/>
              <w:rPr>
                <w:rFonts w:hint="default" w:ascii="宋体" w:hAnsi="宋体" w:cs="宋体"/>
                <w:color w:val="000000"/>
                <w:kern w:val="0"/>
                <w:sz w:val="22"/>
                <w:lang w:val="en-US" w:eastAsia="zh-CN"/>
              </w:rPr>
            </w:pPr>
            <w:r>
              <w:rPr>
                <w:rFonts w:hint="eastAsia" w:ascii="宋体" w:hAnsi="宋体" w:eastAsia="宋体" w:cs="宋体"/>
                <w:color w:val="000000"/>
                <w:kern w:val="0"/>
                <w:sz w:val="22"/>
                <w:lang w:val="en-US" w:eastAsia="zh-CN"/>
              </w:rPr>
              <w:t>4</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2022420024</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湖北盛嘉房地产资产评估有限公司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刘晓震</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单位名称由湖北仲信行土地房地产资产评估有限公司变更为湖北盛嘉房地产资产评估有限公司；</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股东变更为刘晓震、狄秀梅、高浣秋、孙利霞；</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经营地址变更为北省黄冈市罗田县凤城大道义川大酒店9楼；</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新增土地估价师赵建军，房地产估价师熊佳丽，资产评估师孙利霞、韩佳艺，移出房地产估价师易超，资产评估师龙欢欢、李正前、彭涛在该机构的备案。</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领取备案函</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360" w:lineRule="exact"/>
              <w:ind w:firstLine="0" w:firstLineChars="0"/>
              <w:jc w:val="center"/>
              <w:rPr>
                <w:rFonts w:hint="default" w:ascii="宋体" w:hAnsi="宋体" w:cs="宋体"/>
                <w:color w:val="000000"/>
                <w:kern w:val="0"/>
                <w:sz w:val="22"/>
                <w:lang w:val="en-US" w:eastAsia="zh-CN"/>
              </w:rPr>
            </w:pPr>
            <w:r>
              <w:rPr>
                <w:rFonts w:hint="eastAsia" w:ascii="宋体" w:hAnsi="宋体" w:eastAsia="宋体" w:cs="宋体"/>
                <w:color w:val="000000"/>
                <w:kern w:val="0"/>
                <w:sz w:val="22"/>
                <w:lang w:val="en-US" w:eastAsia="zh-CN"/>
              </w:rPr>
              <w:t>5</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2022420018</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湖北德势弘房地资产评估咨询有限公司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李希环</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注册资金由500万变更为700万；</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股东由关胜、李燕彬、李希环变更为关胜、李燕彬、李希环、刘晓峰、何才丽、金贞；</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新增土地估价师李尚平、何才丽、金贞、张为义、聂庆玲、刘晓峰在该机构的备案。</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自行下载附记页</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6</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2021420020</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武汉洪房房地产土地估价有限公司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  坤</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新增土地估价师陈利，移出土地估价师潘汉军在该机构的备案。</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自行下载附记页</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7</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2020420075</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湖北正量行房地产估价咨询有限公司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  军</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移出土地估价师王冰寒在该机构的备案。</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自行下载附记页</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8</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2020420032</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武汉国新房地产资产评估有限公司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朱琳莉</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新增土地估价师纪成估价师在该机构的备案。</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自行下载附记页</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9</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2019420104</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麻城市远大房地产评估事务有限公司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  云</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新增房地产估价师李清平、付丽丽，移出房地产估价师胡早枝、柴胜在该机构的备案。</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自行下载附记页</w:t>
            </w:r>
          </w:p>
        </w:tc>
      </w:tr>
      <w:tr>
        <w:tblPrEx>
          <w:tblCellMar>
            <w:top w:w="0" w:type="dxa"/>
            <w:left w:w="108" w:type="dxa"/>
            <w:bottom w:w="0" w:type="dxa"/>
            <w:right w:w="108" w:type="dxa"/>
          </w:tblCellMar>
        </w:tblPrEx>
        <w:trPr>
          <w:trHeight w:val="52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10</w:t>
            </w:r>
          </w:p>
        </w:tc>
        <w:tc>
          <w:tcPr>
            <w:tcW w:w="136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2019420062</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仙桃市博华房地产价格评估有限公司</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徐慧荣</w:t>
            </w:r>
          </w:p>
        </w:tc>
        <w:tc>
          <w:tcPr>
            <w:tcW w:w="291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股东变更为徐慧荣、冷艳、王春海；</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经营地址变更为：仙桃市沙嘴街道钱沟路西侧新城壹号四期1、2号楼203室；</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变更经营范围；</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新增土地估价师时圣华，房地产估价师王彦美、李娟，移出土地估价师周涛、瞿万保，房地产估价师刘波、胡常雄、刘蓉芳、张帆在该机构的备案。</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自行下载附记页</w:t>
            </w:r>
          </w:p>
        </w:tc>
      </w:tr>
    </w:tbl>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F516"/>
    <w:multiLevelType w:val="singleLevel"/>
    <w:tmpl w:val="8171F516"/>
    <w:lvl w:ilvl="0" w:tentative="0">
      <w:start w:val="1"/>
      <w:numFmt w:val="decimal"/>
      <w:suff w:val="nothing"/>
      <w:lvlText w:val="%1、"/>
      <w:lvlJc w:val="left"/>
    </w:lvl>
  </w:abstractNum>
  <w:abstractNum w:abstractNumId="1">
    <w:nsid w:val="D88E45E3"/>
    <w:multiLevelType w:val="singleLevel"/>
    <w:tmpl w:val="D88E45E3"/>
    <w:lvl w:ilvl="0" w:tentative="0">
      <w:start w:val="1"/>
      <w:numFmt w:val="decimal"/>
      <w:suff w:val="nothing"/>
      <w:lvlText w:val="%1、"/>
      <w:lvlJc w:val="left"/>
    </w:lvl>
  </w:abstractNum>
  <w:abstractNum w:abstractNumId="2">
    <w:nsid w:val="1088CE74"/>
    <w:multiLevelType w:val="singleLevel"/>
    <w:tmpl w:val="1088CE74"/>
    <w:lvl w:ilvl="0" w:tentative="0">
      <w:start w:val="1"/>
      <w:numFmt w:val="decimal"/>
      <w:suff w:val="nothing"/>
      <w:lvlText w:val="%1、"/>
      <w:lvlJc w:val="left"/>
    </w:lvl>
  </w:abstractNum>
  <w:abstractNum w:abstractNumId="3">
    <w:nsid w:val="216FD6DF"/>
    <w:multiLevelType w:val="singleLevel"/>
    <w:tmpl w:val="216FD6DF"/>
    <w:lvl w:ilvl="0" w:tentative="0">
      <w:start w:val="1"/>
      <w:numFmt w:val="decimal"/>
      <w:suff w:val="nothing"/>
      <w:lvlText w:val="%1、"/>
      <w:lvlJc w:val="left"/>
    </w:lvl>
  </w:abstractNum>
  <w:abstractNum w:abstractNumId="4">
    <w:nsid w:val="24BCFCB9"/>
    <w:multiLevelType w:val="singleLevel"/>
    <w:tmpl w:val="24BCFCB9"/>
    <w:lvl w:ilvl="0" w:tentative="0">
      <w:start w:val="1"/>
      <w:numFmt w:val="decimal"/>
      <w:suff w:val="nothing"/>
      <w:lvlText w:val="%1、"/>
      <w:lvlJc w:val="left"/>
    </w:lvl>
  </w:abstractNum>
  <w:abstractNum w:abstractNumId="5">
    <w:nsid w:val="28F6CA73"/>
    <w:multiLevelType w:val="singleLevel"/>
    <w:tmpl w:val="28F6CA73"/>
    <w:lvl w:ilvl="0" w:tentative="0">
      <w:start w:val="1"/>
      <w:numFmt w:val="decimal"/>
      <w:suff w:val="nothing"/>
      <w:lvlText w:val="%1、"/>
      <w:lvlJc w:val="left"/>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2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2023-01-03T05:56:41Z</dcterms:created>
  <dc:creator>Admin</dc:creator>
  <cp:lastModifiedBy>A丰立有我</cp:lastModifiedBy>
  <dcterms:modified xsi:type="dcterms:W3CDTF">2023-01-03T05:57:05Z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